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9A9" w:rsidRDefault="000659A9" w:rsidP="000659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0659A9" w:rsidRDefault="000659A9" w:rsidP="000659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0659A9" w:rsidRDefault="000659A9" w:rsidP="000659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0659A9" w:rsidRDefault="000659A9" w:rsidP="000659A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0659A9" w:rsidRDefault="000659A9" w:rsidP="000659A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C16E39" w:rsidRDefault="00C16E39" w:rsidP="00C16E3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0659A9" w:rsidRDefault="000659A9" w:rsidP="000659A9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  <w:bookmarkStart w:id="0" w:name="_GoBack"/>
      <w:bookmarkEnd w:id="0"/>
    </w:p>
    <w:p w:rsidR="00174A2F" w:rsidRPr="00CD3515" w:rsidRDefault="00174A2F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174A2F" w:rsidRPr="00CD3515" w:rsidRDefault="00174A2F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74A2F" w:rsidRPr="00384FAE" w:rsidRDefault="00174A2F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 xml:space="preserve">Лечение ожирения. </w:t>
      </w:r>
    </w:p>
    <w:p w:rsidR="00174A2F" w:rsidRDefault="00174A2F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>.01.8.5</w:t>
      </w:r>
    </w:p>
    <w:p w:rsidR="00174A2F" w:rsidRPr="00384FAE" w:rsidRDefault="00174A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>ординатура по специальности «Клиническая</w:t>
      </w:r>
      <w:r w:rsidRPr="00D9330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эндокринология»</w:t>
      </w:r>
    </w:p>
    <w:p w:rsidR="00174A2F" w:rsidRPr="00384FAE" w:rsidRDefault="00174A2F" w:rsidP="004E54B7">
      <w:pPr>
        <w:pStyle w:val="a8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384FA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384FAE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ординаторы по специальности «Клиническая эндокринология»</w:t>
      </w:r>
    </w:p>
    <w:p w:rsidR="00174A2F" w:rsidRPr="00384FAE" w:rsidRDefault="00174A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/>
          <w:sz w:val="24"/>
          <w:szCs w:val="24"/>
        </w:rPr>
        <w:t>2</w:t>
      </w:r>
      <w:r w:rsidRPr="00384FAE">
        <w:rPr>
          <w:rFonts w:ascii="Times New Roman" w:hAnsi="Times New Roman"/>
          <w:sz w:val="24"/>
          <w:szCs w:val="24"/>
        </w:rPr>
        <w:t xml:space="preserve"> часа.</w:t>
      </w:r>
    </w:p>
    <w:p w:rsidR="00174A2F" w:rsidRPr="00384FAE" w:rsidRDefault="00174A2F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лечению ожирения.</w:t>
      </w:r>
    </w:p>
    <w:p w:rsidR="00174A2F" w:rsidRPr="006B3110" w:rsidRDefault="00174A2F" w:rsidP="004E54B7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</w:p>
    <w:p w:rsidR="00174A2F" w:rsidRPr="009E5B06" w:rsidRDefault="00174A2F" w:rsidP="009E5B06">
      <w:pPr>
        <w:pStyle w:val="a8"/>
        <w:ind w:left="928"/>
        <w:rPr>
          <w:rFonts w:ascii="Times New Roman" w:hAnsi="Times New Roman"/>
          <w:sz w:val="24"/>
          <w:szCs w:val="24"/>
        </w:rPr>
      </w:pPr>
      <w:r w:rsidRPr="009E5B06">
        <w:rPr>
          <w:color w:val="000000"/>
          <w:spacing w:val="-1"/>
        </w:rPr>
        <w:t xml:space="preserve">Основные принципы и цели терапии. Немедикаментозные методы. </w:t>
      </w:r>
      <w:r w:rsidRPr="009E5B06">
        <w:rPr>
          <w:color w:val="000000"/>
          <w:spacing w:val="-2"/>
        </w:rPr>
        <w:t xml:space="preserve">Изменение привычного стереотипа питания </w:t>
      </w:r>
      <w:r w:rsidRPr="009E5B06">
        <w:rPr>
          <w:color w:val="000000"/>
          <w:spacing w:val="1"/>
        </w:rPr>
        <w:t xml:space="preserve">(умеренно </w:t>
      </w:r>
      <w:proofErr w:type="spellStart"/>
      <w:r w:rsidRPr="009E5B06">
        <w:rPr>
          <w:color w:val="000000"/>
          <w:spacing w:val="1"/>
        </w:rPr>
        <w:t>гипокалорийные</w:t>
      </w:r>
      <w:proofErr w:type="spellEnd"/>
      <w:r w:rsidRPr="009E5B06">
        <w:rPr>
          <w:color w:val="000000"/>
          <w:spacing w:val="1"/>
        </w:rPr>
        <w:t xml:space="preserve">, </w:t>
      </w:r>
      <w:proofErr w:type="spellStart"/>
      <w:r w:rsidRPr="009E5B06">
        <w:rPr>
          <w:color w:val="000000"/>
          <w:spacing w:val="1"/>
        </w:rPr>
        <w:t>гипожировые</w:t>
      </w:r>
      <w:proofErr w:type="spellEnd"/>
      <w:r w:rsidRPr="009E5B06">
        <w:rPr>
          <w:color w:val="000000"/>
          <w:spacing w:val="1"/>
        </w:rPr>
        <w:t xml:space="preserve">, </w:t>
      </w:r>
      <w:proofErr w:type="spellStart"/>
      <w:r w:rsidRPr="009E5B06">
        <w:rPr>
          <w:color w:val="000000"/>
          <w:spacing w:val="-1"/>
        </w:rPr>
        <w:t>гипохолестериновые</w:t>
      </w:r>
      <w:proofErr w:type="spellEnd"/>
      <w:r w:rsidRPr="009E5B06">
        <w:rPr>
          <w:color w:val="000000"/>
          <w:spacing w:val="-1"/>
        </w:rPr>
        <w:t xml:space="preserve"> и др. виды диет). </w:t>
      </w:r>
      <w:r w:rsidRPr="009E5B06">
        <w:rPr>
          <w:color w:val="000000"/>
          <w:spacing w:val="-2"/>
        </w:rPr>
        <w:t xml:space="preserve">Поведенческая терапия. </w:t>
      </w:r>
      <w:r w:rsidRPr="009E5B06">
        <w:rPr>
          <w:color w:val="000000"/>
          <w:spacing w:val="-1"/>
        </w:rPr>
        <w:t>Рациональное увеличение физической ак</w:t>
      </w:r>
      <w:r w:rsidRPr="009E5B06">
        <w:rPr>
          <w:color w:val="000000"/>
          <w:spacing w:val="-1"/>
        </w:rPr>
        <w:softHyphen/>
      </w:r>
      <w:r w:rsidRPr="009E5B06">
        <w:rPr>
          <w:color w:val="000000"/>
        </w:rPr>
        <w:t xml:space="preserve">тивности (длительность, интенсивность, регулярность и др.). </w:t>
      </w:r>
      <w:r w:rsidRPr="009E5B06">
        <w:rPr>
          <w:color w:val="000000"/>
          <w:spacing w:val="-2"/>
        </w:rPr>
        <w:t xml:space="preserve">Психотерапевтические методы. Физиотерапевтические методы. </w:t>
      </w:r>
      <w:r w:rsidRPr="009E5B06">
        <w:rPr>
          <w:color w:val="000000"/>
          <w:spacing w:val="-3"/>
        </w:rPr>
        <w:t xml:space="preserve">Массаж. </w:t>
      </w:r>
      <w:r w:rsidRPr="009E5B06">
        <w:rPr>
          <w:color w:val="000000"/>
          <w:spacing w:val="-2"/>
        </w:rPr>
        <w:t xml:space="preserve">Роль лечебной физкультуры. </w:t>
      </w:r>
      <w:r w:rsidRPr="009E5B06">
        <w:rPr>
          <w:color w:val="000000"/>
          <w:spacing w:val="-1"/>
        </w:rPr>
        <w:t>Медикаментозные методы. Показания, про</w:t>
      </w:r>
      <w:r w:rsidRPr="009E5B06">
        <w:rPr>
          <w:color w:val="000000"/>
          <w:spacing w:val="-1"/>
        </w:rPr>
        <w:softHyphen/>
        <w:t xml:space="preserve">тивопоказания. </w:t>
      </w:r>
      <w:r w:rsidRPr="009E5B06">
        <w:rPr>
          <w:color w:val="000000"/>
        </w:rPr>
        <w:t xml:space="preserve">Препараты центрального действия (виды, </w:t>
      </w:r>
      <w:r w:rsidRPr="009E5B06">
        <w:rPr>
          <w:color w:val="000000"/>
          <w:spacing w:val="-1"/>
        </w:rPr>
        <w:t>механизм действия, дозы, длительность те</w:t>
      </w:r>
      <w:r w:rsidRPr="009E5B06">
        <w:rPr>
          <w:color w:val="000000"/>
          <w:spacing w:val="-1"/>
        </w:rPr>
        <w:softHyphen/>
      </w:r>
      <w:r w:rsidRPr="009E5B06">
        <w:rPr>
          <w:color w:val="000000"/>
        </w:rPr>
        <w:t xml:space="preserve">рапии, побочные реакции). </w:t>
      </w:r>
      <w:r w:rsidRPr="009E5B06">
        <w:rPr>
          <w:color w:val="000000"/>
          <w:spacing w:val="4"/>
        </w:rPr>
        <w:t>Препараты периферического действия (ви</w:t>
      </w:r>
      <w:r w:rsidRPr="009E5B06">
        <w:rPr>
          <w:color w:val="000000"/>
          <w:spacing w:val="4"/>
        </w:rPr>
        <w:softHyphen/>
      </w:r>
      <w:r w:rsidRPr="009E5B06">
        <w:rPr>
          <w:color w:val="000000"/>
          <w:spacing w:val="2"/>
        </w:rPr>
        <w:t xml:space="preserve">ды, механизм действия, дозы, длительность </w:t>
      </w:r>
      <w:r w:rsidRPr="009E5B06">
        <w:rPr>
          <w:color w:val="000000"/>
        </w:rPr>
        <w:t xml:space="preserve">терапии, побочные реакции). </w:t>
      </w:r>
      <w:r w:rsidRPr="009E5B06">
        <w:rPr>
          <w:color w:val="000000"/>
          <w:spacing w:val="-1"/>
        </w:rPr>
        <w:t xml:space="preserve">Препараты для коррекции ожирения как </w:t>
      </w:r>
      <w:r w:rsidRPr="009E5B06">
        <w:rPr>
          <w:color w:val="000000"/>
        </w:rPr>
        <w:t xml:space="preserve">компонента метаболического синдрома. </w:t>
      </w:r>
      <w:r w:rsidRPr="009E5B06">
        <w:rPr>
          <w:color w:val="000000"/>
          <w:spacing w:val="4"/>
        </w:rPr>
        <w:t>Ингибитор альфа-</w:t>
      </w:r>
      <w:proofErr w:type="spellStart"/>
      <w:r w:rsidRPr="009E5B06">
        <w:rPr>
          <w:color w:val="000000"/>
          <w:spacing w:val="4"/>
        </w:rPr>
        <w:t>глюкозидазы</w:t>
      </w:r>
      <w:proofErr w:type="spellEnd"/>
      <w:r w:rsidRPr="009E5B06">
        <w:rPr>
          <w:color w:val="000000"/>
          <w:spacing w:val="4"/>
        </w:rPr>
        <w:t xml:space="preserve"> - </w:t>
      </w:r>
      <w:proofErr w:type="spellStart"/>
      <w:r w:rsidRPr="009E5B06">
        <w:rPr>
          <w:color w:val="000000"/>
          <w:spacing w:val="4"/>
        </w:rPr>
        <w:t>глюкобай</w:t>
      </w:r>
      <w:proofErr w:type="spellEnd"/>
      <w:r w:rsidRPr="009E5B06">
        <w:rPr>
          <w:color w:val="000000"/>
          <w:spacing w:val="4"/>
        </w:rPr>
        <w:t xml:space="preserve"> (показания, механизм действия, схема </w:t>
      </w:r>
      <w:proofErr w:type="spellStart"/>
      <w:proofErr w:type="gramStart"/>
      <w:r w:rsidRPr="009E5B06">
        <w:rPr>
          <w:color w:val="000000"/>
          <w:spacing w:val="4"/>
        </w:rPr>
        <w:t>тит</w:t>
      </w:r>
      <w:proofErr w:type="spellEnd"/>
      <w:r w:rsidRPr="009E5B06">
        <w:rPr>
          <w:color w:val="000000"/>
          <w:spacing w:val="4"/>
        </w:rPr>
        <w:t>-</w:t>
      </w:r>
      <w:r w:rsidRPr="009E5B06">
        <w:rPr>
          <w:color w:val="000000"/>
        </w:rPr>
        <w:t>рации</w:t>
      </w:r>
      <w:proofErr w:type="gramEnd"/>
      <w:r w:rsidRPr="009E5B06">
        <w:rPr>
          <w:color w:val="000000"/>
        </w:rPr>
        <w:t xml:space="preserve"> дозы, побочные реакции). </w:t>
      </w:r>
      <w:proofErr w:type="spellStart"/>
      <w:r w:rsidRPr="009E5B06">
        <w:rPr>
          <w:color w:val="000000"/>
          <w:spacing w:val="1"/>
        </w:rPr>
        <w:t>Метформин</w:t>
      </w:r>
      <w:proofErr w:type="spellEnd"/>
      <w:r w:rsidRPr="009E5B06">
        <w:rPr>
          <w:color w:val="000000"/>
          <w:spacing w:val="1"/>
        </w:rPr>
        <w:t xml:space="preserve"> (показания, механизм действия, </w:t>
      </w:r>
      <w:r w:rsidRPr="009E5B06">
        <w:rPr>
          <w:color w:val="000000"/>
        </w:rPr>
        <w:t xml:space="preserve">дозы, побочные реакции). </w:t>
      </w:r>
      <w:proofErr w:type="spellStart"/>
      <w:r w:rsidRPr="009E5B06">
        <w:rPr>
          <w:color w:val="000000"/>
          <w:spacing w:val="-1"/>
        </w:rPr>
        <w:t>Гормоно</w:t>
      </w:r>
      <w:proofErr w:type="spellEnd"/>
      <w:r w:rsidRPr="009E5B06">
        <w:rPr>
          <w:color w:val="000000"/>
          <w:spacing w:val="-1"/>
        </w:rPr>
        <w:t xml:space="preserve"> заместительная терапия (показа</w:t>
      </w:r>
      <w:r w:rsidRPr="009E5B06">
        <w:rPr>
          <w:color w:val="000000"/>
          <w:spacing w:val="-1"/>
        </w:rPr>
        <w:softHyphen/>
      </w:r>
      <w:r w:rsidRPr="009E5B06">
        <w:rPr>
          <w:color w:val="000000"/>
        </w:rPr>
        <w:t xml:space="preserve">ния, механизм действия, дозы, побочные </w:t>
      </w:r>
      <w:r w:rsidRPr="009E5B06">
        <w:rPr>
          <w:color w:val="000000"/>
          <w:spacing w:val="-1"/>
        </w:rPr>
        <w:t xml:space="preserve">реакции). </w:t>
      </w:r>
      <w:proofErr w:type="spellStart"/>
      <w:r w:rsidRPr="009E5B06">
        <w:rPr>
          <w:color w:val="000000"/>
        </w:rPr>
        <w:t>Гиполипидемические</w:t>
      </w:r>
      <w:proofErr w:type="spellEnd"/>
      <w:r w:rsidRPr="009E5B06">
        <w:rPr>
          <w:color w:val="000000"/>
        </w:rPr>
        <w:t xml:space="preserve"> препараты (показа</w:t>
      </w:r>
      <w:r w:rsidRPr="009E5B06">
        <w:rPr>
          <w:color w:val="000000"/>
        </w:rPr>
        <w:softHyphen/>
        <w:t xml:space="preserve">ния, механизм действия, дозы, побочные </w:t>
      </w:r>
      <w:r w:rsidRPr="009E5B06">
        <w:rPr>
          <w:color w:val="000000"/>
          <w:spacing w:val="-1"/>
        </w:rPr>
        <w:t xml:space="preserve">реакции). Препараты, не применяющиеся для лечения </w:t>
      </w:r>
      <w:r w:rsidRPr="009E5B06">
        <w:rPr>
          <w:color w:val="000000"/>
          <w:spacing w:val="1"/>
        </w:rPr>
        <w:t xml:space="preserve">ожирения, БАД. </w:t>
      </w:r>
      <w:r w:rsidRPr="009E5B06">
        <w:rPr>
          <w:color w:val="000000"/>
        </w:rPr>
        <w:t xml:space="preserve">Хирургические методы лечения ожирения </w:t>
      </w:r>
      <w:r w:rsidRPr="009E5B06">
        <w:rPr>
          <w:color w:val="000000"/>
          <w:spacing w:val="-1"/>
        </w:rPr>
        <w:t>(общие принципы, показания, противопока</w:t>
      </w:r>
      <w:r w:rsidRPr="009E5B06">
        <w:rPr>
          <w:color w:val="000000"/>
          <w:spacing w:val="-1"/>
        </w:rPr>
        <w:softHyphen/>
        <w:t xml:space="preserve">зания). </w:t>
      </w:r>
      <w:r w:rsidRPr="009E5B06">
        <w:rPr>
          <w:color w:val="000000"/>
          <w:spacing w:val="-2"/>
        </w:rPr>
        <w:t xml:space="preserve">Липосакция. </w:t>
      </w:r>
      <w:proofErr w:type="spellStart"/>
      <w:r w:rsidRPr="009E5B06">
        <w:rPr>
          <w:color w:val="000000"/>
          <w:spacing w:val="-1"/>
        </w:rPr>
        <w:t>Гастробулирование</w:t>
      </w:r>
      <w:proofErr w:type="spellEnd"/>
      <w:r w:rsidRPr="009E5B06">
        <w:rPr>
          <w:color w:val="000000"/>
          <w:spacing w:val="-1"/>
        </w:rPr>
        <w:t xml:space="preserve">. Эндоскопическая перетяжка желудка. </w:t>
      </w:r>
      <w:proofErr w:type="spellStart"/>
      <w:r w:rsidRPr="009E5B06">
        <w:rPr>
          <w:color w:val="000000"/>
          <w:spacing w:val="-1"/>
        </w:rPr>
        <w:t>Гастрошунтирование</w:t>
      </w:r>
      <w:proofErr w:type="spellEnd"/>
      <w:r w:rsidRPr="009E5B06">
        <w:rPr>
          <w:color w:val="000000"/>
          <w:spacing w:val="-1"/>
        </w:rPr>
        <w:t xml:space="preserve">. </w:t>
      </w:r>
      <w:proofErr w:type="spellStart"/>
      <w:r w:rsidRPr="009E5B06">
        <w:rPr>
          <w:color w:val="000000"/>
          <w:spacing w:val="-1"/>
        </w:rPr>
        <w:t>Гастропластика</w:t>
      </w:r>
      <w:proofErr w:type="spellEnd"/>
      <w:r w:rsidRPr="009E5B06">
        <w:rPr>
          <w:color w:val="000000"/>
          <w:spacing w:val="-1"/>
        </w:rPr>
        <w:t>. Прогноз. МСЭ. Санаторно-курортное лечение ожирения. Критерии успешного лечения ожирения.</w:t>
      </w:r>
    </w:p>
    <w:p w:rsidR="00174A2F" w:rsidRPr="00E26201" w:rsidRDefault="00174A2F" w:rsidP="006B3110">
      <w:pPr>
        <w:pStyle w:val="a8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</w:p>
    <w:p w:rsidR="00174A2F" w:rsidRPr="004E54B7" w:rsidRDefault="00174A2F" w:rsidP="00DD6559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after="0" w:line="240" w:lineRule="auto"/>
        <w:ind w:left="993" w:firstLine="0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семинара: </w:t>
      </w:r>
    </w:p>
    <w:p w:rsidR="00174A2F" w:rsidRDefault="00174A2F" w:rsidP="009E5B06">
      <w:pPr>
        <w:pStyle w:val="a8"/>
        <w:numPr>
          <w:ilvl w:val="0"/>
          <w:numId w:val="1"/>
        </w:numPr>
      </w:pPr>
      <w:r w:rsidRPr="006B297A">
        <w:rPr>
          <w:color w:val="000000"/>
          <w:spacing w:val="-1"/>
        </w:rPr>
        <w:t>Основные принципы и цели терапии</w:t>
      </w:r>
    </w:p>
    <w:p w:rsidR="00174A2F" w:rsidRDefault="00174A2F" w:rsidP="009E5B06">
      <w:pPr>
        <w:pStyle w:val="a8"/>
        <w:numPr>
          <w:ilvl w:val="0"/>
          <w:numId w:val="1"/>
        </w:numPr>
      </w:pPr>
      <w:r w:rsidRPr="006B297A">
        <w:rPr>
          <w:color w:val="000000"/>
          <w:spacing w:val="-1"/>
        </w:rPr>
        <w:t>Немедикаментозные методы</w:t>
      </w:r>
    </w:p>
    <w:p w:rsidR="00174A2F" w:rsidRDefault="00174A2F" w:rsidP="009E5B06">
      <w:pPr>
        <w:pStyle w:val="a8"/>
        <w:numPr>
          <w:ilvl w:val="0"/>
          <w:numId w:val="1"/>
        </w:numPr>
      </w:pPr>
      <w:r w:rsidRPr="006B297A">
        <w:rPr>
          <w:color w:val="000000"/>
          <w:spacing w:val="-2"/>
        </w:rPr>
        <w:t xml:space="preserve">Изменение привычного стереотипа питания </w:t>
      </w:r>
      <w:r w:rsidRPr="006B297A">
        <w:rPr>
          <w:color w:val="000000"/>
          <w:spacing w:val="1"/>
        </w:rPr>
        <w:t xml:space="preserve">(умеренно </w:t>
      </w:r>
      <w:proofErr w:type="spellStart"/>
      <w:r w:rsidRPr="006B297A">
        <w:rPr>
          <w:color w:val="000000"/>
          <w:spacing w:val="1"/>
        </w:rPr>
        <w:t>гипокалорийные</w:t>
      </w:r>
      <w:proofErr w:type="spellEnd"/>
      <w:r w:rsidRPr="006B297A">
        <w:rPr>
          <w:color w:val="000000"/>
          <w:spacing w:val="1"/>
        </w:rPr>
        <w:t xml:space="preserve">, </w:t>
      </w:r>
      <w:proofErr w:type="spellStart"/>
      <w:r w:rsidRPr="006B297A">
        <w:rPr>
          <w:color w:val="000000"/>
          <w:spacing w:val="1"/>
        </w:rPr>
        <w:t>гипожировые</w:t>
      </w:r>
      <w:proofErr w:type="spellEnd"/>
      <w:r w:rsidRPr="006B297A">
        <w:rPr>
          <w:color w:val="000000"/>
          <w:spacing w:val="1"/>
        </w:rPr>
        <w:t xml:space="preserve">, </w:t>
      </w:r>
      <w:proofErr w:type="spellStart"/>
      <w:r w:rsidRPr="006B297A">
        <w:rPr>
          <w:color w:val="000000"/>
          <w:spacing w:val="-1"/>
        </w:rPr>
        <w:t>гипохолестериновые</w:t>
      </w:r>
      <w:proofErr w:type="spellEnd"/>
      <w:r w:rsidRPr="006B297A">
        <w:rPr>
          <w:color w:val="000000"/>
          <w:spacing w:val="-1"/>
        </w:rPr>
        <w:t xml:space="preserve"> и др. виды диет)</w:t>
      </w:r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2"/>
          <w:lang w:val="en-US"/>
        </w:rPr>
        <w:t>Поведенческая</w:t>
      </w:r>
      <w:proofErr w:type="spellEnd"/>
      <w:r w:rsidRPr="006B297A">
        <w:rPr>
          <w:color w:val="000000"/>
          <w:spacing w:val="-2"/>
          <w:lang w:val="en-US"/>
        </w:rPr>
        <w:t xml:space="preserve"> </w:t>
      </w:r>
      <w:proofErr w:type="spellStart"/>
      <w:r w:rsidRPr="006B297A">
        <w:rPr>
          <w:color w:val="000000"/>
          <w:spacing w:val="-2"/>
          <w:lang w:val="en-US"/>
        </w:rPr>
        <w:t>терапия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r w:rsidRPr="006B297A">
        <w:rPr>
          <w:color w:val="000000"/>
          <w:spacing w:val="-1"/>
        </w:rPr>
        <w:lastRenderedPageBreak/>
        <w:t>Рациональное увеличение физической ак</w:t>
      </w:r>
      <w:r w:rsidRPr="006B297A">
        <w:rPr>
          <w:color w:val="000000"/>
          <w:spacing w:val="-1"/>
        </w:rPr>
        <w:softHyphen/>
      </w:r>
      <w:r w:rsidRPr="006B297A">
        <w:rPr>
          <w:color w:val="000000"/>
        </w:rPr>
        <w:t>тивности (длительность, интенсивность, регулярность и др.)</w:t>
      </w:r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2"/>
          <w:lang w:val="en-US"/>
        </w:rPr>
        <w:t>Психотерапевтические</w:t>
      </w:r>
      <w:proofErr w:type="spellEnd"/>
      <w:r w:rsidRPr="006B297A">
        <w:rPr>
          <w:color w:val="000000"/>
          <w:spacing w:val="-2"/>
          <w:lang w:val="en-US"/>
        </w:rPr>
        <w:t xml:space="preserve"> </w:t>
      </w:r>
      <w:proofErr w:type="spellStart"/>
      <w:r w:rsidRPr="006B297A">
        <w:rPr>
          <w:color w:val="000000"/>
          <w:spacing w:val="-2"/>
          <w:lang w:val="en-US"/>
        </w:rPr>
        <w:t>методы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2"/>
          <w:lang w:val="en-US"/>
        </w:rPr>
        <w:t>Физиотерапевтические</w:t>
      </w:r>
      <w:proofErr w:type="spellEnd"/>
      <w:r w:rsidRPr="006B297A">
        <w:rPr>
          <w:color w:val="000000"/>
          <w:spacing w:val="-2"/>
          <w:lang w:val="en-US"/>
        </w:rPr>
        <w:t xml:space="preserve"> </w:t>
      </w:r>
      <w:proofErr w:type="spellStart"/>
      <w:r w:rsidRPr="006B297A">
        <w:rPr>
          <w:color w:val="000000"/>
          <w:spacing w:val="-2"/>
          <w:lang w:val="en-US"/>
        </w:rPr>
        <w:t>методы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3"/>
          <w:lang w:val="en-US"/>
        </w:rPr>
        <w:t>Массаж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2"/>
          <w:lang w:val="en-US"/>
        </w:rPr>
        <w:t>Роль</w:t>
      </w:r>
      <w:proofErr w:type="spellEnd"/>
      <w:r w:rsidRPr="006B297A">
        <w:rPr>
          <w:color w:val="000000"/>
          <w:spacing w:val="-2"/>
          <w:lang w:val="en-US"/>
        </w:rPr>
        <w:t xml:space="preserve"> </w:t>
      </w:r>
      <w:proofErr w:type="spellStart"/>
      <w:r w:rsidRPr="006B297A">
        <w:rPr>
          <w:color w:val="000000"/>
          <w:spacing w:val="-2"/>
          <w:lang w:val="en-US"/>
        </w:rPr>
        <w:t>лечебной</w:t>
      </w:r>
      <w:proofErr w:type="spellEnd"/>
      <w:r w:rsidRPr="006B297A">
        <w:rPr>
          <w:color w:val="000000"/>
          <w:spacing w:val="-2"/>
          <w:lang w:val="en-US"/>
        </w:rPr>
        <w:t xml:space="preserve"> </w:t>
      </w:r>
      <w:proofErr w:type="spellStart"/>
      <w:r w:rsidRPr="006B297A">
        <w:rPr>
          <w:color w:val="000000"/>
          <w:spacing w:val="-2"/>
          <w:lang w:val="en-US"/>
        </w:rPr>
        <w:t>физкультуры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1"/>
          <w:lang w:val="en-US"/>
        </w:rPr>
        <w:t>Медикаментозные</w:t>
      </w:r>
      <w:proofErr w:type="spellEnd"/>
      <w:r w:rsidRPr="006B297A">
        <w:rPr>
          <w:color w:val="000000"/>
          <w:spacing w:val="-1"/>
          <w:lang w:val="en-US"/>
        </w:rPr>
        <w:t xml:space="preserve"> </w:t>
      </w:r>
      <w:proofErr w:type="spellStart"/>
      <w:r w:rsidRPr="006B297A">
        <w:rPr>
          <w:color w:val="000000"/>
          <w:spacing w:val="-1"/>
          <w:lang w:val="en-US"/>
        </w:rPr>
        <w:t>методы</w:t>
      </w:r>
      <w:proofErr w:type="spellEnd"/>
      <w:r w:rsidRPr="006B297A">
        <w:rPr>
          <w:color w:val="000000"/>
          <w:spacing w:val="-1"/>
          <w:lang w:val="en-US"/>
        </w:rPr>
        <w:t xml:space="preserve">. </w:t>
      </w:r>
      <w:proofErr w:type="spellStart"/>
      <w:r w:rsidRPr="006B297A">
        <w:rPr>
          <w:color w:val="000000"/>
          <w:spacing w:val="-1"/>
          <w:lang w:val="en-US"/>
        </w:rPr>
        <w:t>Показания</w:t>
      </w:r>
      <w:proofErr w:type="spellEnd"/>
      <w:r w:rsidRPr="006B297A">
        <w:rPr>
          <w:color w:val="000000"/>
          <w:spacing w:val="-1"/>
          <w:lang w:val="en-US"/>
        </w:rPr>
        <w:t xml:space="preserve">, </w:t>
      </w:r>
      <w:proofErr w:type="spellStart"/>
      <w:r w:rsidRPr="006B297A">
        <w:rPr>
          <w:color w:val="000000"/>
          <w:spacing w:val="-1"/>
          <w:lang w:val="en-US"/>
        </w:rPr>
        <w:t>про</w:t>
      </w:r>
      <w:r w:rsidRPr="006B297A">
        <w:rPr>
          <w:color w:val="000000"/>
          <w:spacing w:val="-1"/>
          <w:lang w:val="en-US"/>
        </w:rPr>
        <w:softHyphen/>
        <w:t>тивопоказания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r w:rsidRPr="006B297A">
        <w:rPr>
          <w:color w:val="000000"/>
        </w:rPr>
        <w:t xml:space="preserve">Препараты центрального действия (виды, </w:t>
      </w:r>
      <w:r w:rsidRPr="006B297A">
        <w:rPr>
          <w:color w:val="000000"/>
          <w:spacing w:val="-1"/>
        </w:rPr>
        <w:t>механизм действия, дозы, длительность те</w:t>
      </w:r>
      <w:r w:rsidRPr="006B297A">
        <w:rPr>
          <w:color w:val="000000"/>
          <w:spacing w:val="-1"/>
        </w:rPr>
        <w:softHyphen/>
      </w:r>
      <w:r w:rsidRPr="006B297A">
        <w:rPr>
          <w:color w:val="000000"/>
        </w:rPr>
        <w:t>рапии, побочные реакции)</w:t>
      </w:r>
    </w:p>
    <w:p w:rsidR="00174A2F" w:rsidRDefault="00174A2F" w:rsidP="009E5B06">
      <w:pPr>
        <w:pStyle w:val="a8"/>
        <w:numPr>
          <w:ilvl w:val="0"/>
          <w:numId w:val="1"/>
        </w:numPr>
      </w:pPr>
      <w:r w:rsidRPr="006B297A">
        <w:rPr>
          <w:color w:val="000000"/>
          <w:spacing w:val="4"/>
        </w:rPr>
        <w:t>Препараты периферического действия (ви</w:t>
      </w:r>
      <w:r w:rsidRPr="006B297A">
        <w:rPr>
          <w:color w:val="000000"/>
          <w:spacing w:val="4"/>
        </w:rPr>
        <w:softHyphen/>
      </w:r>
      <w:r w:rsidRPr="006B297A">
        <w:rPr>
          <w:color w:val="000000"/>
          <w:spacing w:val="2"/>
        </w:rPr>
        <w:t xml:space="preserve">ды, механизм действия, дозы, длительность </w:t>
      </w:r>
      <w:r w:rsidRPr="006B297A">
        <w:rPr>
          <w:color w:val="000000"/>
        </w:rPr>
        <w:t>терапии, побочные реакции)</w:t>
      </w:r>
    </w:p>
    <w:p w:rsidR="00174A2F" w:rsidRDefault="00174A2F" w:rsidP="009E5B06">
      <w:pPr>
        <w:pStyle w:val="a8"/>
        <w:numPr>
          <w:ilvl w:val="0"/>
          <w:numId w:val="1"/>
        </w:numPr>
      </w:pPr>
      <w:r w:rsidRPr="006B297A">
        <w:rPr>
          <w:color w:val="000000"/>
          <w:spacing w:val="-1"/>
        </w:rPr>
        <w:t xml:space="preserve">Препараты для коррекции ожирения как </w:t>
      </w:r>
      <w:r w:rsidRPr="006B297A">
        <w:rPr>
          <w:color w:val="000000"/>
        </w:rPr>
        <w:t>компонента метаболического синдрома</w:t>
      </w:r>
    </w:p>
    <w:p w:rsidR="00174A2F" w:rsidRDefault="00174A2F" w:rsidP="009E5B06">
      <w:pPr>
        <w:pStyle w:val="a8"/>
        <w:numPr>
          <w:ilvl w:val="0"/>
          <w:numId w:val="1"/>
        </w:numPr>
      </w:pPr>
      <w:r w:rsidRPr="006B297A">
        <w:rPr>
          <w:color w:val="000000"/>
          <w:spacing w:val="4"/>
        </w:rPr>
        <w:t>Ингибитор альфа-</w:t>
      </w:r>
      <w:proofErr w:type="spellStart"/>
      <w:r w:rsidRPr="006B297A">
        <w:rPr>
          <w:color w:val="000000"/>
          <w:spacing w:val="4"/>
        </w:rPr>
        <w:t>глюкозидазы</w:t>
      </w:r>
      <w:proofErr w:type="spellEnd"/>
      <w:r w:rsidRPr="006B297A">
        <w:rPr>
          <w:color w:val="000000"/>
          <w:spacing w:val="4"/>
        </w:rPr>
        <w:t xml:space="preserve"> - </w:t>
      </w:r>
      <w:proofErr w:type="spellStart"/>
      <w:r w:rsidRPr="006B297A">
        <w:rPr>
          <w:color w:val="000000"/>
          <w:spacing w:val="4"/>
        </w:rPr>
        <w:t>глюкобай</w:t>
      </w:r>
      <w:proofErr w:type="spellEnd"/>
      <w:r w:rsidRPr="006B297A">
        <w:rPr>
          <w:color w:val="000000"/>
          <w:spacing w:val="4"/>
        </w:rPr>
        <w:t xml:space="preserve"> (показания, механизм действия, схема </w:t>
      </w:r>
      <w:proofErr w:type="spellStart"/>
      <w:proofErr w:type="gramStart"/>
      <w:r w:rsidRPr="006B297A">
        <w:rPr>
          <w:color w:val="000000"/>
          <w:spacing w:val="4"/>
        </w:rPr>
        <w:t>тит</w:t>
      </w:r>
      <w:proofErr w:type="spellEnd"/>
      <w:r w:rsidRPr="006B297A">
        <w:rPr>
          <w:color w:val="000000"/>
          <w:spacing w:val="4"/>
        </w:rPr>
        <w:t>-</w:t>
      </w:r>
      <w:r w:rsidRPr="006B297A">
        <w:rPr>
          <w:color w:val="000000"/>
        </w:rPr>
        <w:t>рации</w:t>
      </w:r>
      <w:proofErr w:type="gramEnd"/>
      <w:r w:rsidRPr="006B297A">
        <w:rPr>
          <w:color w:val="000000"/>
        </w:rPr>
        <w:t xml:space="preserve"> дозы, побочные реакции)</w:t>
      </w:r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1"/>
        </w:rPr>
        <w:t>Метформин</w:t>
      </w:r>
      <w:proofErr w:type="spellEnd"/>
      <w:r w:rsidRPr="006B297A">
        <w:rPr>
          <w:color w:val="000000"/>
          <w:spacing w:val="1"/>
        </w:rPr>
        <w:t xml:space="preserve"> (показания, механизм действия, </w:t>
      </w:r>
      <w:r w:rsidRPr="006B297A">
        <w:rPr>
          <w:color w:val="000000"/>
        </w:rPr>
        <w:t>дозы, побочные реакции)</w:t>
      </w:r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1"/>
        </w:rPr>
        <w:t>Гормоно</w:t>
      </w:r>
      <w:proofErr w:type="spellEnd"/>
      <w:r w:rsidRPr="006B297A">
        <w:rPr>
          <w:color w:val="000000"/>
          <w:spacing w:val="-1"/>
        </w:rPr>
        <w:t xml:space="preserve"> заместительная терапия (показа</w:t>
      </w:r>
      <w:r w:rsidRPr="006B297A">
        <w:rPr>
          <w:color w:val="000000"/>
          <w:spacing w:val="-1"/>
        </w:rPr>
        <w:softHyphen/>
      </w:r>
      <w:r w:rsidRPr="006B297A">
        <w:rPr>
          <w:color w:val="000000"/>
        </w:rPr>
        <w:t xml:space="preserve">ния, механизм действия, дозы, побочные </w:t>
      </w:r>
      <w:r w:rsidRPr="006B297A">
        <w:rPr>
          <w:color w:val="000000"/>
          <w:spacing w:val="-1"/>
        </w:rPr>
        <w:t>реакции)</w:t>
      </w:r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</w:rPr>
        <w:t>Гиполипидемические</w:t>
      </w:r>
      <w:proofErr w:type="spellEnd"/>
      <w:r w:rsidRPr="006B297A">
        <w:rPr>
          <w:color w:val="000000"/>
        </w:rPr>
        <w:t xml:space="preserve"> препараты (показа</w:t>
      </w:r>
      <w:r w:rsidRPr="006B297A">
        <w:rPr>
          <w:color w:val="000000"/>
        </w:rPr>
        <w:softHyphen/>
        <w:t xml:space="preserve">ния, механизм действия, дозы, побочные </w:t>
      </w:r>
      <w:r w:rsidRPr="006B297A">
        <w:rPr>
          <w:color w:val="000000"/>
          <w:spacing w:val="-1"/>
        </w:rPr>
        <w:t>реакции)</w:t>
      </w:r>
    </w:p>
    <w:p w:rsidR="00174A2F" w:rsidRDefault="00174A2F" w:rsidP="009E5B06">
      <w:pPr>
        <w:pStyle w:val="a8"/>
        <w:numPr>
          <w:ilvl w:val="0"/>
          <w:numId w:val="1"/>
        </w:numPr>
      </w:pPr>
      <w:r w:rsidRPr="006B297A">
        <w:rPr>
          <w:color w:val="000000"/>
          <w:spacing w:val="-1"/>
        </w:rPr>
        <w:t xml:space="preserve">Препараты, не применяющиеся для лечения </w:t>
      </w:r>
      <w:r w:rsidRPr="006B297A">
        <w:rPr>
          <w:color w:val="000000"/>
          <w:spacing w:val="1"/>
        </w:rPr>
        <w:t>ожирения, БАД</w:t>
      </w:r>
    </w:p>
    <w:p w:rsidR="00174A2F" w:rsidRDefault="00174A2F" w:rsidP="009E5B06">
      <w:pPr>
        <w:pStyle w:val="a8"/>
        <w:numPr>
          <w:ilvl w:val="0"/>
          <w:numId w:val="1"/>
        </w:numPr>
      </w:pPr>
      <w:r w:rsidRPr="006B297A">
        <w:rPr>
          <w:color w:val="000000"/>
        </w:rPr>
        <w:t xml:space="preserve">Хирургические методы лечения ожирения </w:t>
      </w:r>
      <w:r w:rsidRPr="006B297A">
        <w:rPr>
          <w:color w:val="000000"/>
          <w:spacing w:val="-1"/>
        </w:rPr>
        <w:t>(общие принципы, показания, противопока</w:t>
      </w:r>
      <w:r w:rsidRPr="006B297A">
        <w:rPr>
          <w:color w:val="000000"/>
          <w:spacing w:val="-1"/>
        </w:rPr>
        <w:softHyphen/>
        <w:t>зания)</w:t>
      </w:r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2"/>
          <w:lang w:val="en-US"/>
        </w:rPr>
        <w:t>Липосакция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1"/>
          <w:lang w:val="en-US"/>
        </w:rPr>
        <w:t>Гастробулирование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1"/>
          <w:lang w:val="en-US"/>
        </w:rPr>
        <w:t>Эндоскопическая</w:t>
      </w:r>
      <w:proofErr w:type="spellEnd"/>
      <w:r w:rsidRPr="006B297A">
        <w:rPr>
          <w:color w:val="000000"/>
          <w:spacing w:val="-1"/>
          <w:lang w:val="en-US"/>
        </w:rPr>
        <w:t xml:space="preserve"> </w:t>
      </w:r>
      <w:proofErr w:type="spellStart"/>
      <w:r w:rsidRPr="006B297A">
        <w:rPr>
          <w:color w:val="000000"/>
          <w:spacing w:val="-1"/>
          <w:lang w:val="en-US"/>
        </w:rPr>
        <w:t>перетяжка</w:t>
      </w:r>
      <w:proofErr w:type="spellEnd"/>
      <w:r w:rsidRPr="006B297A">
        <w:rPr>
          <w:color w:val="000000"/>
          <w:spacing w:val="-1"/>
          <w:lang w:val="en-US"/>
        </w:rPr>
        <w:t xml:space="preserve"> </w:t>
      </w:r>
      <w:proofErr w:type="spellStart"/>
      <w:r w:rsidRPr="006B297A">
        <w:rPr>
          <w:color w:val="000000"/>
          <w:spacing w:val="-1"/>
          <w:lang w:val="en-US"/>
        </w:rPr>
        <w:t>желудка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1"/>
          <w:lang w:val="en-US"/>
        </w:rPr>
        <w:t>Гастрошунтирование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1"/>
          <w:lang w:val="en-US"/>
        </w:rPr>
        <w:t>Гастропластика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1"/>
          <w:lang w:val="en-US"/>
        </w:rPr>
        <w:t>Прогноз</w:t>
      </w:r>
      <w:proofErr w:type="spellEnd"/>
      <w:r w:rsidRPr="006B297A">
        <w:rPr>
          <w:color w:val="000000"/>
          <w:spacing w:val="-1"/>
          <w:lang w:val="en-US"/>
        </w:rPr>
        <w:t>. МСЭ</w:t>
      </w:r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1"/>
          <w:lang w:val="en-US"/>
        </w:rPr>
        <w:t>Санаторно-курортное</w:t>
      </w:r>
      <w:proofErr w:type="spellEnd"/>
      <w:r w:rsidRPr="006B297A">
        <w:rPr>
          <w:color w:val="000000"/>
          <w:spacing w:val="-1"/>
          <w:lang w:val="en-US"/>
        </w:rPr>
        <w:t xml:space="preserve"> </w:t>
      </w:r>
      <w:proofErr w:type="spellStart"/>
      <w:r w:rsidRPr="006B297A">
        <w:rPr>
          <w:color w:val="000000"/>
          <w:spacing w:val="-1"/>
          <w:lang w:val="en-US"/>
        </w:rPr>
        <w:t>лечение</w:t>
      </w:r>
      <w:proofErr w:type="spellEnd"/>
      <w:r w:rsidRPr="006B297A">
        <w:rPr>
          <w:color w:val="000000"/>
          <w:spacing w:val="-1"/>
          <w:lang w:val="en-US"/>
        </w:rPr>
        <w:t xml:space="preserve"> </w:t>
      </w:r>
      <w:proofErr w:type="spellStart"/>
      <w:r w:rsidRPr="006B297A">
        <w:rPr>
          <w:color w:val="000000"/>
          <w:spacing w:val="-1"/>
          <w:lang w:val="en-US"/>
        </w:rPr>
        <w:t>ожирения</w:t>
      </w:r>
      <w:proofErr w:type="spellEnd"/>
    </w:p>
    <w:p w:rsidR="00174A2F" w:rsidRDefault="00174A2F" w:rsidP="009E5B06">
      <w:pPr>
        <w:pStyle w:val="a8"/>
        <w:numPr>
          <w:ilvl w:val="0"/>
          <w:numId w:val="1"/>
        </w:numPr>
      </w:pPr>
      <w:proofErr w:type="spellStart"/>
      <w:r w:rsidRPr="006B297A">
        <w:rPr>
          <w:color w:val="000000"/>
          <w:spacing w:val="-1"/>
          <w:lang w:val="en-US"/>
        </w:rPr>
        <w:t>Критерии</w:t>
      </w:r>
      <w:proofErr w:type="spellEnd"/>
      <w:r w:rsidRPr="006B297A">
        <w:rPr>
          <w:color w:val="000000"/>
          <w:spacing w:val="-1"/>
          <w:lang w:val="en-US"/>
        </w:rPr>
        <w:t xml:space="preserve"> </w:t>
      </w:r>
      <w:proofErr w:type="spellStart"/>
      <w:r w:rsidRPr="006B297A">
        <w:rPr>
          <w:color w:val="000000"/>
          <w:spacing w:val="-1"/>
          <w:lang w:val="en-US"/>
        </w:rPr>
        <w:t>успешного</w:t>
      </w:r>
      <w:proofErr w:type="spellEnd"/>
      <w:r w:rsidRPr="006B297A">
        <w:rPr>
          <w:color w:val="000000"/>
          <w:spacing w:val="-1"/>
          <w:lang w:val="en-US"/>
        </w:rPr>
        <w:t xml:space="preserve"> </w:t>
      </w:r>
      <w:proofErr w:type="spellStart"/>
      <w:r w:rsidRPr="006B297A">
        <w:rPr>
          <w:color w:val="000000"/>
          <w:spacing w:val="-1"/>
          <w:lang w:val="en-US"/>
        </w:rPr>
        <w:t>лечения</w:t>
      </w:r>
      <w:proofErr w:type="spellEnd"/>
      <w:r w:rsidRPr="006B297A">
        <w:rPr>
          <w:color w:val="000000"/>
          <w:spacing w:val="-1"/>
          <w:lang w:val="en-US"/>
        </w:rPr>
        <w:t xml:space="preserve"> </w:t>
      </w:r>
      <w:proofErr w:type="spellStart"/>
      <w:r w:rsidRPr="006B297A">
        <w:rPr>
          <w:color w:val="000000"/>
          <w:spacing w:val="-1"/>
          <w:lang w:val="en-US"/>
        </w:rPr>
        <w:t>ожирения</w:t>
      </w:r>
      <w:proofErr w:type="spellEnd"/>
    </w:p>
    <w:p w:rsidR="00174A2F" w:rsidRDefault="00174A2F" w:rsidP="009E5B06">
      <w:pPr>
        <w:pStyle w:val="a8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174A2F" w:rsidRPr="00D93300" w:rsidRDefault="00174A2F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A561C6">
        <w:rPr>
          <w:rFonts w:ascii="Times New Roman" w:hAnsi="Times New Roman"/>
          <w:sz w:val="24"/>
          <w:szCs w:val="24"/>
        </w:rPr>
        <w:t>оверхед</w:t>
      </w:r>
      <w:proofErr w:type="spellEnd"/>
      <w:r w:rsidRPr="00A561C6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74A2F" w:rsidRDefault="00174A2F" w:rsidP="00DD6559">
      <w:pPr>
        <w:pStyle w:val="a8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74A2F" w:rsidRDefault="00174A2F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74A2F" w:rsidRPr="008B5A9F" w:rsidRDefault="00174A2F" w:rsidP="009E5B06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B5A9F">
        <w:rPr>
          <w:rFonts w:ascii="Times New Roman" w:hAnsi="Times New Roman"/>
          <w:sz w:val="24"/>
          <w:szCs w:val="24"/>
        </w:rPr>
        <w:t>Аметов</w:t>
      </w:r>
      <w:proofErr w:type="spellEnd"/>
      <w:r w:rsidRPr="008B5A9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B5A9F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8B5A9F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174A2F" w:rsidRPr="007A592A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174A2F" w:rsidRDefault="00174A2F" w:rsidP="009E5B06">
      <w:pPr>
        <w:spacing w:after="0" w:line="240" w:lineRule="auto"/>
        <w:ind w:left="720"/>
        <w:rPr>
          <w:rFonts w:ascii="Times New Roman" w:hAnsi="Times New Roman"/>
          <w:sz w:val="24"/>
          <w:szCs w:val="24"/>
        </w:rPr>
      </w:pPr>
    </w:p>
    <w:p w:rsidR="00174A2F" w:rsidRPr="007C7B0D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C7B0D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74A2F" w:rsidRDefault="00174A2F" w:rsidP="009E5B0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C7B0D">
        <w:rPr>
          <w:rFonts w:ascii="Times New Roman" w:hAnsi="Times New Roman"/>
          <w:color w:val="000000"/>
          <w:sz w:val="24"/>
          <w:szCs w:val="24"/>
        </w:rPr>
        <w:t xml:space="preserve">Диффузный токсический зоб: комплексная диагностика, консервативная терапия, хирургическое лечение/ Е. М.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Трунин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 xml:space="preserve">; Санкт-Петербургская акад. </w:t>
      </w:r>
      <w:proofErr w:type="spellStart"/>
      <w:r w:rsidRPr="007C7B0D">
        <w:rPr>
          <w:rFonts w:ascii="Times New Roman" w:hAnsi="Times New Roman"/>
          <w:color w:val="000000"/>
          <w:sz w:val="24"/>
          <w:szCs w:val="24"/>
        </w:rPr>
        <w:t>последиплом</w:t>
      </w:r>
      <w:proofErr w:type="spellEnd"/>
      <w:r w:rsidRPr="007C7B0D">
        <w:rPr>
          <w:rFonts w:ascii="Times New Roman" w:hAnsi="Times New Roman"/>
          <w:color w:val="000000"/>
          <w:sz w:val="24"/>
          <w:szCs w:val="24"/>
        </w:rPr>
        <w:t>. образования (СПб.). - СПб</w:t>
      </w:r>
      <w:proofErr w:type="gramStart"/>
      <w:r w:rsidRPr="007C7B0D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gramEnd"/>
      <w:r w:rsidRPr="007C7B0D">
        <w:rPr>
          <w:rFonts w:ascii="Times New Roman" w:hAnsi="Times New Roman"/>
          <w:color w:val="000000"/>
          <w:sz w:val="24"/>
          <w:szCs w:val="24"/>
        </w:rPr>
        <w:t>ЭЛБИ-СПб, 2006. - 181 с.</w:t>
      </w:r>
    </w:p>
    <w:p w:rsidR="00174A2F" w:rsidRPr="007A592A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lastRenderedPageBreak/>
        <w:t xml:space="preserve">Диагностический справочник эндокринолога: справочное издание/ Т. В. </w:t>
      </w:r>
      <w:proofErr w:type="spellStart"/>
      <w:r w:rsidRPr="007A592A">
        <w:rPr>
          <w:color w:val="000000"/>
          <w:sz w:val="24"/>
          <w:szCs w:val="24"/>
        </w:rPr>
        <w:t>Гитун</w:t>
      </w:r>
      <w:proofErr w:type="spellEnd"/>
      <w:proofErr w:type="gramStart"/>
      <w:r w:rsidRPr="007A592A">
        <w:rPr>
          <w:color w:val="000000"/>
          <w:sz w:val="24"/>
          <w:szCs w:val="24"/>
        </w:rPr>
        <w:t xml:space="preserve"> ;</w:t>
      </w:r>
      <w:proofErr w:type="gramEnd"/>
      <w:r w:rsidRPr="007A592A">
        <w:rPr>
          <w:color w:val="000000"/>
          <w:sz w:val="24"/>
          <w:szCs w:val="24"/>
        </w:rPr>
        <w:t xml:space="preserve"> </w:t>
      </w:r>
      <w:proofErr w:type="spellStart"/>
      <w:r w:rsidRPr="007A592A">
        <w:rPr>
          <w:color w:val="000000"/>
          <w:sz w:val="24"/>
          <w:szCs w:val="24"/>
        </w:rPr>
        <w:t>рец</w:t>
      </w:r>
      <w:proofErr w:type="spellEnd"/>
      <w:r w:rsidRPr="007A592A">
        <w:rPr>
          <w:color w:val="000000"/>
          <w:sz w:val="24"/>
          <w:szCs w:val="24"/>
        </w:rPr>
        <w:t>. Ю. Ю. Елисеев. - М.: АСТ, 2007. - 608 с. </w:t>
      </w:r>
    </w:p>
    <w:p w:rsidR="00174A2F" w:rsidRPr="00D7454E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174A2F" w:rsidRPr="00601EFB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174A2F" w:rsidRPr="00844036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bCs/>
          <w:color w:val="000000"/>
          <w:sz w:val="24"/>
          <w:szCs w:val="24"/>
          <w:shd w:val="clear" w:color="auto" w:fill="FFFFFF"/>
        </w:rPr>
        <w:t xml:space="preserve"> у</w:t>
      </w:r>
      <w:r w:rsidRPr="00844036">
        <w:rPr>
          <w:color w:val="000000"/>
          <w:sz w:val="24"/>
          <w:szCs w:val="24"/>
        </w:rPr>
        <w:t> женщин (патофизиология и клиника): монография/ Н. А. Беляков [и др.]</w:t>
      </w:r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под ред. Н. А. Белякова.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СПбМАПО</w:t>
      </w:r>
      <w:proofErr w:type="spellEnd"/>
      <w:r w:rsidRPr="00844036">
        <w:rPr>
          <w:color w:val="000000"/>
          <w:sz w:val="24"/>
          <w:szCs w:val="24"/>
        </w:rPr>
        <w:t>, 2005. - 438 с.</w:t>
      </w:r>
    </w:p>
    <w:p w:rsidR="00174A2F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844036">
        <w:rPr>
          <w:color w:val="000000"/>
          <w:sz w:val="24"/>
          <w:szCs w:val="24"/>
        </w:rPr>
        <w:t>Маколкин</w:t>
      </w:r>
      <w:proofErr w:type="spellEnd"/>
      <w:r w:rsidRPr="00844036">
        <w:rPr>
          <w:color w:val="000000"/>
          <w:sz w:val="24"/>
          <w:szCs w:val="24"/>
        </w:rPr>
        <w:t>. - М.: МИА, 2010. - 144 с.</w:t>
      </w:r>
    </w:p>
    <w:p w:rsidR="00174A2F" w:rsidRPr="00844036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844036">
        <w:rPr>
          <w:color w:val="000000"/>
          <w:sz w:val="24"/>
          <w:szCs w:val="24"/>
        </w:rPr>
        <w:t xml:space="preserve">: научное издание/ под ред. В. </w:t>
      </w:r>
      <w:proofErr w:type="spellStart"/>
      <w:r w:rsidRPr="00844036">
        <w:rPr>
          <w:color w:val="000000"/>
          <w:sz w:val="24"/>
          <w:szCs w:val="24"/>
        </w:rPr>
        <w:t>Фонсеки</w:t>
      </w:r>
      <w:proofErr w:type="spellEnd"/>
      <w:proofErr w:type="gramStart"/>
      <w:r w:rsidRPr="00844036">
        <w:rPr>
          <w:color w:val="000000"/>
          <w:sz w:val="24"/>
          <w:szCs w:val="24"/>
        </w:rPr>
        <w:t xml:space="preserve"> ;</w:t>
      </w:r>
      <w:proofErr w:type="gramEnd"/>
      <w:r w:rsidRPr="00844036">
        <w:rPr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844036">
        <w:rPr>
          <w:color w:val="000000"/>
          <w:sz w:val="24"/>
          <w:szCs w:val="24"/>
        </w:rPr>
        <w:t>Первуховой</w:t>
      </w:r>
      <w:proofErr w:type="spellEnd"/>
      <w:r w:rsidRPr="00844036">
        <w:rPr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844036">
        <w:rPr>
          <w:color w:val="000000"/>
          <w:sz w:val="24"/>
          <w:szCs w:val="24"/>
        </w:rPr>
        <w:t>Мелешенко</w:t>
      </w:r>
      <w:proofErr w:type="spellEnd"/>
      <w:r w:rsidRPr="00844036">
        <w:rPr>
          <w:color w:val="000000"/>
          <w:sz w:val="24"/>
          <w:szCs w:val="24"/>
        </w:rPr>
        <w:t>. - М.: Практика, 2011. - 272 с.</w:t>
      </w:r>
    </w:p>
    <w:p w:rsidR="00174A2F" w:rsidRPr="00D06AB0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Наглядная</w:t>
      </w:r>
      <w:r w:rsidRPr="00D06AB0">
        <w:rPr>
          <w:bCs/>
          <w:color w:val="000000"/>
          <w:sz w:val="24"/>
          <w:szCs w:val="24"/>
        </w:rPr>
        <w:t> </w:t>
      </w: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D06AB0">
        <w:rPr>
          <w:color w:val="000000"/>
          <w:sz w:val="24"/>
          <w:szCs w:val="24"/>
        </w:rPr>
        <w:t>Гэотар</w:t>
      </w:r>
      <w:proofErr w:type="spellEnd"/>
      <w:r w:rsidRPr="00D06AB0">
        <w:rPr>
          <w:color w:val="000000"/>
          <w:sz w:val="24"/>
          <w:szCs w:val="24"/>
        </w:rPr>
        <w:t xml:space="preserve"> Медиа, 2008. - 117 с.</w:t>
      </w:r>
    </w:p>
    <w:p w:rsidR="00174A2F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174A2F" w:rsidRPr="00041382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174A2F" w:rsidRPr="007A592A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174A2F" w:rsidRPr="007A592A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Седлецкий</w:t>
      </w:r>
      <w:proofErr w:type="spellEnd"/>
      <w:r w:rsidRPr="007A592A">
        <w:rPr>
          <w:sz w:val="24"/>
          <w:szCs w:val="24"/>
        </w:rPr>
        <w:t xml:space="preserve"> Ю.И. Современные методы лечения ожирения. Руководство для врачей. – СПб, 2007. – 415 с.</w:t>
      </w:r>
    </w:p>
    <w:p w:rsidR="00174A2F" w:rsidRPr="002B691F" w:rsidRDefault="00174A2F" w:rsidP="009E5B06">
      <w:pPr>
        <w:numPr>
          <w:ilvl w:val="0"/>
          <w:numId w:val="9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</w:t>
      </w:r>
      <w:proofErr w:type="gramStart"/>
      <w:r w:rsidRPr="00844036">
        <w:rPr>
          <w:color w:val="000000"/>
          <w:sz w:val="24"/>
          <w:szCs w:val="24"/>
        </w:rPr>
        <w:t>.. - (</w:t>
      </w:r>
      <w:proofErr w:type="gramEnd"/>
      <w:r w:rsidRPr="00844036">
        <w:rPr>
          <w:color w:val="000000"/>
          <w:sz w:val="24"/>
          <w:szCs w:val="24"/>
        </w:rPr>
        <w:t>Библиотека врача общей практики). - (Схемы лечения). - Указатель лекарственных средств: с. 289-301. </w:t>
      </w:r>
    </w:p>
    <w:p w:rsidR="00174A2F" w:rsidRPr="002B691F" w:rsidRDefault="00174A2F" w:rsidP="009E5B06">
      <w:pPr>
        <w:numPr>
          <w:ilvl w:val="0"/>
          <w:numId w:val="9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174A2F" w:rsidRPr="002B691F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174A2F" w:rsidRPr="002B691F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174A2F" w:rsidRPr="002B691F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 xml:space="preserve">Эндокринология. </w:t>
      </w:r>
      <w:proofErr w:type="gramStart"/>
      <w:r w:rsidRPr="002B691F">
        <w:rPr>
          <w:bCs/>
          <w:color w:val="000000"/>
          <w:sz w:val="24"/>
          <w:szCs w:val="24"/>
          <w:shd w:val="clear" w:color="auto" w:fill="FFFFFF"/>
        </w:rPr>
        <w:t>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</w:t>
      </w:r>
      <w:proofErr w:type="gramEnd"/>
      <w:r w:rsidRPr="002B691F">
        <w:rPr>
          <w:color w:val="000000"/>
          <w:sz w:val="24"/>
          <w:szCs w:val="24"/>
        </w:rPr>
        <w:t xml:space="preserve"> </w:t>
      </w:r>
      <w:proofErr w:type="gramStart"/>
      <w:r w:rsidRPr="002B691F">
        <w:rPr>
          <w:color w:val="000000"/>
          <w:sz w:val="24"/>
          <w:szCs w:val="24"/>
        </w:rPr>
        <w:t>УМО]/ Российская Ассоциация эндокринологов, Ассоциация медицинских обществ по качеству; под ред.: И. И. Дедова, Г. А. Мельниченко.</w:t>
      </w:r>
      <w:proofErr w:type="gramEnd"/>
      <w:r w:rsidRPr="002B691F">
        <w:rPr>
          <w:color w:val="000000"/>
          <w:sz w:val="24"/>
          <w:szCs w:val="24"/>
        </w:rPr>
        <w:t xml:space="preserve">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174A2F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174A2F" w:rsidRPr="002B691F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174A2F" w:rsidRDefault="00174A2F" w:rsidP="009E5B06">
      <w:pPr>
        <w:numPr>
          <w:ilvl w:val="0"/>
          <w:numId w:val="9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lastRenderedPageBreak/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174A2F" w:rsidRPr="007C7B0D" w:rsidRDefault="00174A2F" w:rsidP="009E5B06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74A2F" w:rsidRDefault="00174A2F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74A2F" w:rsidRDefault="00174A2F" w:rsidP="006B3110">
      <w:pPr>
        <w:pStyle w:val="a8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174A2F" w:rsidRDefault="00174A2F" w:rsidP="009E5B06">
      <w:pPr>
        <w:spacing w:after="0" w:line="240" w:lineRule="auto"/>
        <w:ind w:left="502"/>
      </w:pPr>
      <w:r w:rsidRPr="00CD3515">
        <w:rPr>
          <w:rFonts w:ascii="Times New Roman" w:hAnsi="Times New Roman"/>
          <w:sz w:val="24"/>
          <w:szCs w:val="24"/>
        </w:rPr>
        <w:t xml:space="preserve"> </w:t>
      </w:r>
    </w:p>
    <w:sectPr w:rsidR="00174A2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9AA" w:rsidRDefault="000A49AA" w:rsidP="006B3110">
      <w:pPr>
        <w:spacing w:after="0" w:line="240" w:lineRule="auto"/>
      </w:pPr>
      <w:r>
        <w:separator/>
      </w:r>
    </w:p>
  </w:endnote>
  <w:endnote w:type="continuationSeparator" w:id="0">
    <w:p w:rsidR="000A49AA" w:rsidRDefault="000A49AA" w:rsidP="006B31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9AA" w:rsidRDefault="000A49AA" w:rsidP="006B3110">
      <w:pPr>
        <w:spacing w:after="0" w:line="240" w:lineRule="auto"/>
      </w:pPr>
      <w:r>
        <w:separator/>
      </w:r>
    </w:p>
  </w:footnote>
  <w:footnote w:type="continuationSeparator" w:id="0">
    <w:p w:rsidR="000A49AA" w:rsidRDefault="000A49AA" w:rsidP="006B31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D4B39"/>
    <w:multiLevelType w:val="hybridMultilevel"/>
    <w:tmpl w:val="7ADA5D44"/>
    <w:lvl w:ilvl="0" w:tplc="69706D74">
      <w:start w:val="9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0503B8E"/>
    <w:multiLevelType w:val="hybridMultilevel"/>
    <w:tmpl w:val="DEF033CA"/>
    <w:lvl w:ilvl="0" w:tplc="9EEE9F8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147032D0"/>
    <w:multiLevelType w:val="hybridMultilevel"/>
    <w:tmpl w:val="AC06E2FE"/>
    <w:lvl w:ilvl="0" w:tplc="DB24A98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6835769"/>
    <w:multiLevelType w:val="hybridMultilevel"/>
    <w:tmpl w:val="3ABEE1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47B1F4C"/>
    <w:multiLevelType w:val="hybridMultilevel"/>
    <w:tmpl w:val="060A1286"/>
    <w:lvl w:ilvl="0" w:tplc="420E9D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0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0659A9"/>
    <w:rsid w:val="000A49AA"/>
    <w:rsid w:val="00115763"/>
    <w:rsid w:val="00174A2F"/>
    <w:rsid w:val="001E69A5"/>
    <w:rsid w:val="002234FE"/>
    <w:rsid w:val="002B593B"/>
    <w:rsid w:val="002B691F"/>
    <w:rsid w:val="002D0F77"/>
    <w:rsid w:val="002E6C7A"/>
    <w:rsid w:val="00362F60"/>
    <w:rsid w:val="00384FAE"/>
    <w:rsid w:val="003A0B1B"/>
    <w:rsid w:val="0042679A"/>
    <w:rsid w:val="00475020"/>
    <w:rsid w:val="004B1172"/>
    <w:rsid w:val="004D220A"/>
    <w:rsid w:val="004E54B7"/>
    <w:rsid w:val="00601EFB"/>
    <w:rsid w:val="00606612"/>
    <w:rsid w:val="00611B3D"/>
    <w:rsid w:val="00615348"/>
    <w:rsid w:val="006B297A"/>
    <w:rsid w:val="006B3110"/>
    <w:rsid w:val="00787F16"/>
    <w:rsid w:val="007A592A"/>
    <w:rsid w:val="007C7B0D"/>
    <w:rsid w:val="00844036"/>
    <w:rsid w:val="008B5A9F"/>
    <w:rsid w:val="008D2E8E"/>
    <w:rsid w:val="00997D3C"/>
    <w:rsid w:val="009E5B06"/>
    <w:rsid w:val="00A561C6"/>
    <w:rsid w:val="00BB2EA4"/>
    <w:rsid w:val="00C16E39"/>
    <w:rsid w:val="00CA2B42"/>
    <w:rsid w:val="00CD3515"/>
    <w:rsid w:val="00D06AB0"/>
    <w:rsid w:val="00D7454E"/>
    <w:rsid w:val="00D93300"/>
    <w:rsid w:val="00DD6559"/>
    <w:rsid w:val="00E25159"/>
    <w:rsid w:val="00E26201"/>
    <w:rsid w:val="00EA671D"/>
    <w:rsid w:val="00EB4E1D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9">
    <w:name w:val="header"/>
    <w:basedOn w:val="a"/>
    <w:link w:val="aa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link w:val="a9"/>
    <w:uiPriority w:val="99"/>
    <w:semiHidden/>
    <w:locked/>
    <w:rsid w:val="006B3110"/>
    <w:rPr>
      <w:rFonts w:ascii="Calibri" w:hAnsi="Calibri" w:cs="Times New Roman"/>
      <w:lang w:eastAsia="ru-RU"/>
    </w:rPr>
  </w:style>
  <w:style w:type="paragraph" w:styleId="ab">
    <w:name w:val="footer"/>
    <w:basedOn w:val="a"/>
    <w:link w:val="ac"/>
    <w:uiPriority w:val="99"/>
    <w:semiHidden/>
    <w:rsid w:val="006B31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link w:val="ab"/>
    <w:uiPriority w:val="99"/>
    <w:semiHidden/>
    <w:locked/>
    <w:rsid w:val="006B3110"/>
    <w:rPr>
      <w:rFonts w:ascii="Calibri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6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1167</Words>
  <Characters>6658</Characters>
  <Application>Microsoft Office Word</Application>
  <DocSecurity>0</DocSecurity>
  <Lines>55</Lines>
  <Paragraphs>15</Paragraphs>
  <ScaleCrop>false</ScaleCrop>
  <Company/>
  <LinksUpToDate>false</LinksUpToDate>
  <CharactersWithSpaces>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19</cp:revision>
  <dcterms:created xsi:type="dcterms:W3CDTF">2012-07-09T05:35:00Z</dcterms:created>
  <dcterms:modified xsi:type="dcterms:W3CDTF">2018-11-04T03:55:00Z</dcterms:modified>
</cp:coreProperties>
</file>